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06" w:rsidRPr="00084FAE" w:rsidRDefault="00084FAE" w:rsidP="00084FAE">
      <w:pPr>
        <w:jc w:val="center"/>
        <w:rPr>
          <w:sz w:val="36"/>
          <w:szCs w:val="36"/>
        </w:rPr>
      </w:pPr>
      <w:proofErr w:type="spellStart"/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Grdti</w:t>
      </w:r>
      <w:proofErr w:type="spellEnd"/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 solar products to generate power, (ideal 4 </w:t>
      </w:r>
      <w:r w:rsidRPr="00084FAE">
        <w:rPr>
          <w:rStyle w:val="Strong"/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e.g. </w:t>
      </w:r>
      <w:proofErr w:type="spellStart"/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domestification</w:t>
      </w:r>
      <w:proofErr w:type="spellEnd"/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, commercialization, industries, parks, factories, different shopping malls, farms, restaurants /related </w:t>
      </w:r>
      <w:proofErr w:type="spellStart"/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etc</w:t>
      </w:r>
      <w:proofErr w:type="spellEnd"/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) HIGHLY TECHNOLOGICALLY ADVANCED AS WELL AS LATEST top quality mainly stocked @/ directly from SM typically consists of adequate (optimal </w:t>
      </w:r>
      <w:proofErr w:type="spellStart"/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multicharged</w:t>
      </w:r>
      <w:proofErr w:type="spellEnd"/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 v ranges/not only when coming to CORRECT/MOST OPTIMUM connections /installations ETC) DC </w:t>
      </w:r>
      <w:r w:rsidRPr="00084FAE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en"/>
        </w:rPr>
        <w:t>solar panels (which can generate power in moon /cloudy light) </w:t>
      </w:r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that carefully /</w:t>
      </w:r>
      <w:proofErr w:type="spellStart"/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multipilly</w:t>
      </w:r>
      <w:proofErr w:type="spellEnd"/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 convert solar/ light rays into </w:t>
      </w:r>
      <w:r w:rsidRPr="00084FAE">
        <w:rPr>
          <w:rFonts w:ascii="Arial" w:hAnsi="Arial" w:cs="Arial"/>
          <w:b/>
          <w:bCs/>
          <w:color w:val="000000"/>
          <w:sz w:val="36"/>
          <w:szCs w:val="36"/>
          <w:u w:val="single"/>
          <w:shd w:val="clear" w:color="auto" w:fill="FFFFFF"/>
          <w:lang w:val="en"/>
        </w:rPr>
        <w:t xml:space="preserve">the most efficient </w:t>
      </w:r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electric current (DC - </w:t>
      </w:r>
      <w:bookmarkStart w:id="0" w:name="_GoBack"/>
      <w:bookmarkEnd w:id="0"/>
      <w:r w:rsidRPr="00084FAE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en"/>
        </w:rPr>
        <w:t>Direct</w:t>
      </w:r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 Current). From these </w:t>
      </w:r>
      <w:r w:rsidRPr="00084FAE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  <w:lang w:val="en"/>
        </w:rPr>
        <w:t>special</w:t>
      </w:r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 SM sun-panels the power flows to a specialized bidirectional &amp; direct </w:t>
      </w:r>
      <w:r w:rsidRPr="00084FAE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en"/>
        </w:rPr>
        <w:t xml:space="preserve">grid-tied &amp; </w:t>
      </w:r>
      <w:r w:rsidRPr="00084FAE">
        <w:rPr>
          <w:rFonts w:ascii="Arial" w:hAnsi="Arial" w:cs="Arial"/>
          <w:b/>
          <w:bCs/>
          <w:color w:val="000000"/>
          <w:sz w:val="36"/>
          <w:szCs w:val="36"/>
          <w:u w:val="single"/>
          <w:shd w:val="clear" w:color="auto" w:fill="FFFFFF"/>
          <w:lang w:val="en"/>
        </w:rPr>
        <w:t>MPPT</w:t>
      </w:r>
      <w:r w:rsidRPr="00084FAE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en"/>
        </w:rPr>
        <w:t xml:space="preserve"> controller (lighting arrestors </w:t>
      </w:r>
      <w:proofErr w:type="spellStart"/>
      <w:r w:rsidRPr="00084FAE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en"/>
        </w:rPr>
        <w:t>etc</w:t>
      </w:r>
      <w:proofErr w:type="spellEnd"/>
      <w:r w:rsidRPr="00084FAE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en"/>
        </w:rPr>
        <w:t xml:space="preserve"> </w:t>
      </w:r>
      <w:proofErr w:type="spellStart"/>
      <w:r w:rsidRPr="00084FAE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en"/>
        </w:rPr>
        <w:t>incl</w:t>
      </w:r>
      <w:proofErr w:type="spellEnd"/>
      <w:r w:rsidRPr="00084FAE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en"/>
        </w:rPr>
        <w:t>), &amp; multi string MODULAR inverter</w:t>
      </w:r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 (different controllers sometimes not build in but sold separately from </w:t>
      </w:r>
      <w:r w:rsidRPr="00084FAE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en"/>
        </w:rPr>
        <w:t>SM!</w:t>
      </w:r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) that CAREFULLY converts the 12/24/48 Volt DC (Direct Current) STRAIGHT power to 220/230 Volt AC (</w:t>
      </w:r>
      <w:r w:rsidRPr="00084FAE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en"/>
        </w:rPr>
        <w:t>Alter</w:t>
      </w:r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nating Current with any peak) that you can use in your e.g. home /</w:t>
      </w:r>
      <w:r w:rsidRPr="00084FAE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en"/>
        </w:rPr>
        <w:t>business</w:t>
      </w:r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/office/s, mines...The power that is not </w:t>
      </w:r>
      <w:proofErr w:type="spellStart"/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utalised</w:t>
      </w:r>
      <w:proofErr w:type="spellEnd"/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 is then send to the grid  (e.g. 3phase/ 1phase) (</w:t>
      </w:r>
      <w:r w:rsidRPr="00084FAE">
        <w:rPr>
          <w:rStyle w:val="Strong"/>
          <w:rFonts w:ascii="Arial" w:hAnsi="Arial" w:cs="Arial"/>
          <w:color w:val="000000"/>
          <w:sz w:val="36"/>
          <w:szCs w:val="36"/>
          <w:u w:val="single"/>
          <w:shd w:val="clear" w:color="auto" w:fill="FFFFFF"/>
          <w:lang w:val="en"/>
        </w:rPr>
        <w:t>as long as grid is in working condition /without v-drops...</w:t>
      </w:r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) &amp; when the power requirement is higher than what the system produces; this power is drawn from the </w:t>
      </w:r>
      <w:proofErr w:type="spellStart"/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Escom</w:t>
      </w:r>
      <w:proofErr w:type="spellEnd"/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/ electricity grid: wheel type</w:t>
      </w:r>
      <w:r w:rsidRPr="00084FAE">
        <w:rPr>
          <w:rStyle w:val="Strong"/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/ </w:t>
      </w:r>
      <w:r w:rsidRPr="00084FAE">
        <w:rPr>
          <w:rStyle w:val="Strong"/>
          <w:rFonts w:ascii="Arial" w:hAnsi="Arial" w:cs="Arial"/>
          <w:color w:val="000000"/>
          <w:sz w:val="36"/>
          <w:szCs w:val="36"/>
          <w:u w:val="single"/>
          <w:shd w:val="clear" w:color="auto" w:fill="FFFFFF"/>
          <w:lang w:val="en"/>
        </w:rPr>
        <w:t>pre-paid</w:t>
      </w:r>
      <w:r w:rsidRPr="00084FAE">
        <w:rPr>
          <w:rStyle w:val="Strong"/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 type (except if installing e.g. MC limiters working with e.g. bidirectional metering, </w:t>
      </w:r>
      <w:r w:rsidRPr="00084FAE">
        <w:rPr>
          <w:rStyle w:val="Strong"/>
          <w:rFonts w:ascii="Arial" w:hAnsi="Arial" w:cs="Arial"/>
          <w:i/>
          <w:iCs/>
          <w:color w:val="000000"/>
          <w:sz w:val="36"/>
          <w:szCs w:val="36"/>
          <w:shd w:val="clear" w:color="auto" w:fill="FFFFFF"/>
          <w:lang w:val="en"/>
        </w:rPr>
        <w:t>normally</w:t>
      </w:r>
      <w:r w:rsidRPr="00084FAE">
        <w:rPr>
          <w:rStyle w:val="Strong"/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 coming without hybridity &amp; storage facilities) (especially @/FROM SOLAR MAN</w:t>
      </w:r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). (Some towns </w:t>
      </w:r>
      <w:proofErr w:type="spellStart"/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munisipalities</w:t>
      </w:r>
      <w:proofErr w:type="spellEnd"/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 pay clients 4 the power put back to the grid e.g. parts of Cape Town (however then electricity is more expensive, /limitations...</w:t>
      </w:r>
      <w:proofErr w:type="gramStart"/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) .</w:t>
      </w:r>
      <w:proofErr w:type="gramEnd"/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 (</w:t>
      </w:r>
      <w:r w:rsidRPr="00084FAE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  <w:lang w:val="en"/>
        </w:rPr>
        <w:t>Please indicate in the pre planning (later)</w:t>
      </w:r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 if quote should be applied to the </w:t>
      </w:r>
      <w:proofErr w:type="spellStart"/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pre paid</w:t>
      </w:r>
      <w:proofErr w:type="spellEnd"/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 ''digital'' metering system/the old wheel type meter &amp; other info!). (Please note e.g. </w:t>
      </w:r>
      <w:r w:rsidRPr="00084FAE">
        <w:rPr>
          <w:rStyle w:val="Emphasis"/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normally</w:t>
      </w:r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 xml:space="preserve"> wind turbines cannot work on e.g. grid ties, (bought/sold </w:t>
      </w:r>
      <w:r w:rsidRPr="00084FAE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en"/>
        </w:rPr>
        <w:t>anywhere, any size, any brands</w:t>
      </w:r>
      <w:r w:rsidRPr="00084FAE">
        <w:rPr>
          <w:rFonts w:ascii="Arial" w:hAnsi="Arial" w:cs="Arial"/>
          <w:color w:val="000000"/>
          <w:sz w:val="36"/>
          <w:szCs w:val="36"/>
          <w:shd w:val="clear" w:color="auto" w:fill="FFFFFF"/>
          <w:lang w:val="en"/>
        </w:rPr>
        <w:t>) because of diversified variables);</w:t>
      </w:r>
    </w:p>
    <w:sectPr w:rsidR="00543906" w:rsidRPr="00084FAE" w:rsidSect="00084FA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AE"/>
    <w:rsid w:val="00084FAE"/>
    <w:rsid w:val="001520E9"/>
    <w:rsid w:val="0054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4FAE"/>
    <w:rPr>
      <w:b/>
      <w:bCs/>
    </w:rPr>
  </w:style>
  <w:style w:type="character" w:styleId="Emphasis">
    <w:name w:val="Emphasis"/>
    <w:basedOn w:val="DefaultParagraphFont"/>
    <w:uiPriority w:val="20"/>
    <w:qFormat/>
    <w:rsid w:val="00084F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4FAE"/>
    <w:rPr>
      <w:b/>
      <w:bCs/>
    </w:rPr>
  </w:style>
  <w:style w:type="character" w:styleId="Emphasis">
    <w:name w:val="Emphasis"/>
    <w:basedOn w:val="DefaultParagraphFont"/>
    <w:uiPriority w:val="20"/>
    <w:qFormat/>
    <w:rsid w:val="00084F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2014-12-13T16:24:00Z</dcterms:created>
  <dcterms:modified xsi:type="dcterms:W3CDTF">2014-12-13T16:24:00Z</dcterms:modified>
</cp:coreProperties>
</file>